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64" w:rsidRPr="009E4964" w:rsidRDefault="009E4964" w:rsidP="009E4964">
      <w:pPr>
        <w:jc w:val="right"/>
      </w:pPr>
      <w:bookmarkStart w:id="0" w:name="_GoBack"/>
      <w:bookmarkEnd w:id="0"/>
      <w:r w:rsidRPr="009E4964">
        <w:t>April 10, 2020</w:t>
      </w:r>
    </w:p>
    <w:p w:rsidR="00FE0AFA" w:rsidRDefault="003417E2" w:rsidP="009E4964">
      <w:pPr>
        <w:jc w:val="center"/>
        <w:rPr>
          <w:sz w:val="32"/>
          <w:szCs w:val="32"/>
          <w:u w:val="double"/>
        </w:rPr>
      </w:pPr>
      <w:r w:rsidRPr="00654C21">
        <w:rPr>
          <w:sz w:val="32"/>
          <w:szCs w:val="32"/>
          <w:u w:val="double"/>
        </w:rPr>
        <w:t>ORMN SCHOLARSHIPS</w:t>
      </w:r>
    </w:p>
    <w:p w:rsidR="003417E2" w:rsidRDefault="003417E2" w:rsidP="009E4964"/>
    <w:p w:rsidR="003417E2" w:rsidRPr="00654C21" w:rsidRDefault="003417E2" w:rsidP="005F4804">
      <w:pPr>
        <w:rPr>
          <w:sz w:val="28"/>
          <w:szCs w:val="28"/>
          <w:u w:val="single"/>
        </w:rPr>
      </w:pPr>
      <w:r w:rsidRPr="00654C21">
        <w:rPr>
          <w:sz w:val="28"/>
          <w:szCs w:val="28"/>
          <w:u w:val="single"/>
        </w:rPr>
        <w:t>Conventions</w:t>
      </w:r>
      <w:r w:rsidR="00AF3191" w:rsidRPr="00654C21">
        <w:rPr>
          <w:sz w:val="28"/>
          <w:szCs w:val="28"/>
          <w:u w:val="single"/>
        </w:rPr>
        <w:t>, Programs</w:t>
      </w:r>
      <w:r w:rsidRPr="00654C21">
        <w:rPr>
          <w:sz w:val="28"/>
          <w:szCs w:val="28"/>
          <w:u w:val="single"/>
        </w:rPr>
        <w:t>, or Continuing Education</w:t>
      </w:r>
    </w:p>
    <w:p w:rsidR="003417E2" w:rsidRDefault="003417E2" w:rsidP="003417E2">
      <w:pPr>
        <w:tabs>
          <w:tab w:val="left" w:pos="2698"/>
        </w:tabs>
      </w:pPr>
    </w:p>
    <w:p w:rsidR="003417E2" w:rsidRDefault="003417E2" w:rsidP="003417E2">
      <w:pPr>
        <w:tabs>
          <w:tab w:val="left" w:pos="2698"/>
        </w:tabs>
      </w:pPr>
      <w:r w:rsidRPr="00447EEA">
        <w:rPr>
          <w:u w:val="single"/>
        </w:rPr>
        <w:t>Policy:</w:t>
      </w:r>
      <w:r>
        <w:t xml:space="preserve"> The chapter will budget $500 in each fiscal year for scholarships for </w:t>
      </w:r>
      <w:r w:rsidRPr="00447EEA">
        <w:rPr>
          <w:u w:val="single"/>
        </w:rPr>
        <w:t>certified</w:t>
      </w:r>
      <w:r>
        <w:t xml:space="preserve"> members to </w:t>
      </w:r>
      <w:r w:rsidR="0071473C">
        <w:t xml:space="preserve">represent ORMN at selected events including </w:t>
      </w:r>
      <w:r>
        <w:t xml:space="preserve">conventions, programs, or continuing education activities. </w:t>
      </w:r>
      <w:r w:rsidR="0071473C">
        <w:t xml:space="preserve"> At the discretion of the Board, funds may be authorized for attendance at non-VMN events.</w:t>
      </w:r>
      <w:r w:rsidR="009B4050">
        <w:t xml:space="preserve">  At the beginning of each fiscal year, the Board will review the budgeted amount and adjust it if necessary.</w:t>
      </w:r>
    </w:p>
    <w:p w:rsidR="003417E2" w:rsidRPr="00447EEA" w:rsidRDefault="003417E2" w:rsidP="003417E2">
      <w:pPr>
        <w:tabs>
          <w:tab w:val="left" w:pos="2698"/>
        </w:tabs>
        <w:rPr>
          <w:u w:val="single"/>
        </w:rPr>
      </w:pPr>
      <w:r w:rsidRPr="00447EEA">
        <w:rPr>
          <w:u w:val="single"/>
        </w:rPr>
        <w:t>Procedure:</w:t>
      </w:r>
    </w:p>
    <w:p w:rsidR="003417E2" w:rsidRDefault="003417E2" w:rsidP="003417E2">
      <w:pPr>
        <w:pStyle w:val="ListParagraph"/>
        <w:numPr>
          <w:ilvl w:val="0"/>
          <w:numId w:val="1"/>
        </w:numPr>
        <w:tabs>
          <w:tab w:val="left" w:pos="2698"/>
        </w:tabs>
      </w:pPr>
      <w:r>
        <w:t>The Board will select an event(s) that they would like the Chapter to be represented at.</w:t>
      </w:r>
    </w:p>
    <w:p w:rsidR="003417E2" w:rsidRDefault="003417E2" w:rsidP="003417E2">
      <w:pPr>
        <w:pStyle w:val="ListParagraph"/>
        <w:numPr>
          <w:ilvl w:val="0"/>
          <w:numId w:val="1"/>
        </w:numPr>
        <w:tabs>
          <w:tab w:val="left" w:pos="2698"/>
        </w:tabs>
      </w:pPr>
      <w:r>
        <w:t xml:space="preserve">The Board will notify the membership of this event and that there is funding available to send one or two members to </w:t>
      </w:r>
      <w:r w:rsidR="00447EEA">
        <w:t>this event. The funding will only cover the event registration fee and any banquet meal included as part of the event.</w:t>
      </w:r>
      <w:r w:rsidR="0071473C">
        <w:t xml:space="preserve"> The attendee</w:t>
      </w:r>
      <w:r w:rsidR="00883BDC">
        <w:t>(s)</w:t>
      </w:r>
      <w:r w:rsidR="0071473C">
        <w:t xml:space="preserve"> will need to cover all other costs of the event, including travel and lodging expenses.</w:t>
      </w:r>
    </w:p>
    <w:p w:rsidR="00883BDC" w:rsidRDefault="00883BDC" w:rsidP="003417E2">
      <w:pPr>
        <w:pStyle w:val="ListParagraph"/>
        <w:numPr>
          <w:ilvl w:val="0"/>
          <w:numId w:val="1"/>
        </w:numPr>
        <w:tabs>
          <w:tab w:val="left" w:pos="2698"/>
        </w:tabs>
      </w:pPr>
      <w:r>
        <w:t>Members interested in attending the event and applying for a scholarship should send an email notification to the Board Secretary.</w:t>
      </w:r>
    </w:p>
    <w:p w:rsidR="0071473C" w:rsidRDefault="0071473C" w:rsidP="003417E2">
      <w:pPr>
        <w:pStyle w:val="ListParagraph"/>
        <w:numPr>
          <w:ilvl w:val="0"/>
          <w:numId w:val="1"/>
        </w:numPr>
        <w:tabs>
          <w:tab w:val="left" w:pos="2698"/>
        </w:tabs>
      </w:pPr>
      <w:r>
        <w:t xml:space="preserve">The Board will </w:t>
      </w:r>
      <w:r w:rsidR="00883BDC">
        <w:t xml:space="preserve">then </w:t>
      </w:r>
      <w:r>
        <w:t xml:space="preserve">review </w:t>
      </w:r>
      <w:r w:rsidR="00883BDC">
        <w:t xml:space="preserve">all </w:t>
      </w:r>
      <w:r>
        <w:t xml:space="preserve">email </w:t>
      </w:r>
      <w:r w:rsidR="00883BDC">
        <w:t xml:space="preserve">notifications to </w:t>
      </w:r>
      <w:r>
        <w:t>determine</w:t>
      </w:r>
      <w:r w:rsidR="00883BDC">
        <w:t xml:space="preserve"> scholarship</w:t>
      </w:r>
      <w:r>
        <w:t xml:space="preserve"> recipients</w:t>
      </w:r>
      <w:r w:rsidR="00CE0CDE">
        <w:t xml:space="preserve"> and the amount to be funded by the program</w:t>
      </w:r>
      <w:r>
        <w:t>.</w:t>
      </w:r>
    </w:p>
    <w:p w:rsidR="00CE0CDE" w:rsidRDefault="009E4964" w:rsidP="003417E2">
      <w:pPr>
        <w:pStyle w:val="ListParagraph"/>
        <w:numPr>
          <w:ilvl w:val="0"/>
          <w:numId w:val="1"/>
        </w:numPr>
        <w:tabs>
          <w:tab w:val="left" w:pos="2698"/>
        </w:tabs>
      </w:pPr>
      <w:r>
        <w:t>Before the event, t</w:t>
      </w:r>
      <w:r w:rsidR="00CE0CDE">
        <w:t>he attendee(s) must request au</w:t>
      </w:r>
      <w:r w:rsidR="00B86E5C">
        <w:t xml:space="preserve">thorization from the Treasurer </w:t>
      </w:r>
      <w:r w:rsidR="00CB7CF1">
        <w:t xml:space="preserve">to </w:t>
      </w:r>
      <w:r w:rsidR="003A4655">
        <w:t xml:space="preserve">spend </w:t>
      </w:r>
      <w:r w:rsidR="00CE0CDE">
        <w:t>the amount</w:t>
      </w:r>
      <w:r>
        <w:t xml:space="preserve"> funded by the scholarship program</w:t>
      </w:r>
      <w:r w:rsidR="00CE0CDE">
        <w:t>.</w:t>
      </w:r>
    </w:p>
    <w:p w:rsidR="00CE0CDE" w:rsidRDefault="00CE0CDE" w:rsidP="003417E2">
      <w:pPr>
        <w:pStyle w:val="ListParagraph"/>
        <w:numPr>
          <w:ilvl w:val="0"/>
          <w:numId w:val="1"/>
        </w:numPr>
        <w:tabs>
          <w:tab w:val="left" w:pos="2698"/>
        </w:tabs>
      </w:pPr>
      <w:r>
        <w:t xml:space="preserve">The attendee(s) will have 30 days after the event to submit receipt(s) </w:t>
      </w:r>
      <w:r w:rsidR="00B86E5C">
        <w:t xml:space="preserve">to the Treasurer </w:t>
      </w:r>
      <w:r>
        <w:t>for reimbursement</w:t>
      </w:r>
      <w:r w:rsidR="00B86E5C">
        <w:t>.</w:t>
      </w:r>
      <w:r>
        <w:t xml:space="preserve"> </w:t>
      </w:r>
      <w:r w:rsidR="00B86E5C">
        <w:t xml:space="preserve"> After 30 days from the event</w:t>
      </w:r>
      <w:r>
        <w:t>, no reimbursement will be available.</w:t>
      </w:r>
    </w:p>
    <w:p w:rsidR="00B86E5C" w:rsidRDefault="003E2361" w:rsidP="003417E2">
      <w:pPr>
        <w:pStyle w:val="ListParagraph"/>
        <w:numPr>
          <w:ilvl w:val="0"/>
          <w:numId w:val="1"/>
        </w:numPr>
        <w:tabs>
          <w:tab w:val="left" w:pos="2698"/>
        </w:tabs>
      </w:pPr>
      <w:r>
        <w:t>S</w:t>
      </w:r>
      <w:r w:rsidR="00B86E5C">
        <w:t xml:space="preserve">cholarship recipients will be required </w:t>
      </w:r>
      <w:r>
        <w:t>to either provide a written summary of the event to be posted on the Chapter website or to present information from the event at a Chapter meeting. The type of presentation will be determined by the attendee(s) in coordination with the Chapter President.</w:t>
      </w:r>
    </w:p>
    <w:p w:rsidR="005F4804" w:rsidRDefault="005F4804" w:rsidP="005F4804">
      <w:pPr>
        <w:tabs>
          <w:tab w:val="left" w:pos="2698"/>
        </w:tabs>
      </w:pPr>
    </w:p>
    <w:p w:rsidR="005F4804" w:rsidRPr="00654C21" w:rsidRDefault="005F4804" w:rsidP="005F4804">
      <w:pPr>
        <w:tabs>
          <w:tab w:val="left" w:pos="2698"/>
        </w:tabs>
        <w:rPr>
          <w:sz w:val="28"/>
          <w:szCs w:val="28"/>
          <w:u w:val="single"/>
        </w:rPr>
      </w:pPr>
      <w:r w:rsidRPr="00654C21">
        <w:rPr>
          <w:sz w:val="28"/>
          <w:szCs w:val="28"/>
          <w:u w:val="single"/>
        </w:rPr>
        <w:t>Basic Training Class</w:t>
      </w:r>
    </w:p>
    <w:p w:rsidR="005F4804" w:rsidRDefault="005F4804" w:rsidP="005F4804">
      <w:pPr>
        <w:tabs>
          <w:tab w:val="left" w:pos="2698"/>
        </w:tabs>
      </w:pPr>
    </w:p>
    <w:p w:rsidR="00654C21" w:rsidRDefault="009B4050" w:rsidP="005F4804">
      <w:pPr>
        <w:tabs>
          <w:tab w:val="left" w:pos="2698"/>
        </w:tabs>
      </w:pPr>
      <w:r>
        <w:rPr>
          <w:u w:val="thick"/>
        </w:rPr>
        <w:t>Policy</w:t>
      </w:r>
      <w:r w:rsidR="005F4804" w:rsidRPr="00654C21">
        <w:rPr>
          <w:b/>
        </w:rPr>
        <w:t>:</w:t>
      </w:r>
      <w:r w:rsidR="00654C21">
        <w:t xml:space="preserve"> The chapter will budget $500 in each fiscal year for a scholarship(s) for trainees to attend</w:t>
      </w:r>
      <w:r w:rsidR="0055619E">
        <w:t xml:space="preserve"> the ORMN Basic Training class.  </w:t>
      </w:r>
      <w:r w:rsidR="0055619E" w:rsidRPr="0055619E">
        <w:t>At the beginning of each fiscal year, the Board will review the budgeted amount and adjust it if necessary.</w:t>
      </w:r>
      <w:r w:rsidR="00883BDC" w:rsidRPr="00883BDC">
        <w:t xml:space="preserve"> </w:t>
      </w:r>
    </w:p>
    <w:p w:rsidR="009B4050" w:rsidRPr="009B4050" w:rsidRDefault="009B4050" w:rsidP="005F4804">
      <w:pPr>
        <w:tabs>
          <w:tab w:val="left" w:pos="2698"/>
        </w:tabs>
        <w:rPr>
          <w:u w:val="thick"/>
        </w:rPr>
      </w:pPr>
      <w:r w:rsidRPr="009B4050">
        <w:rPr>
          <w:u w:val="thick"/>
        </w:rPr>
        <w:t>Procedure</w:t>
      </w:r>
      <w:r>
        <w:rPr>
          <w:u w:val="thick"/>
        </w:rPr>
        <w:t>:</w:t>
      </w:r>
    </w:p>
    <w:p w:rsidR="00654C21" w:rsidRDefault="009B4050" w:rsidP="00654C21">
      <w:pPr>
        <w:pStyle w:val="ListParagraph"/>
        <w:numPr>
          <w:ilvl w:val="0"/>
          <w:numId w:val="3"/>
        </w:numPr>
        <w:tabs>
          <w:tab w:val="left" w:pos="2698"/>
        </w:tabs>
      </w:pPr>
      <w:r>
        <w:t>Scholarship a</w:t>
      </w:r>
      <w:r w:rsidR="00654C21">
        <w:t xml:space="preserve">pplicants need to apply in writing </w:t>
      </w:r>
      <w:r w:rsidR="00883BDC">
        <w:t xml:space="preserve">(email is OK) </w:t>
      </w:r>
      <w:r w:rsidR="00654C21">
        <w:t xml:space="preserve">to the Recruitment and Selection Committee Chair, who </w:t>
      </w:r>
      <w:r>
        <w:t xml:space="preserve">shall </w:t>
      </w:r>
      <w:r w:rsidR="00654C21">
        <w:t>consult with the Basic Training Committee Chair for final determination of stipends.</w:t>
      </w:r>
      <w:r w:rsidR="00883BDC">
        <w:t xml:space="preserve"> </w:t>
      </w:r>
      <w:r w:rsidR="00AF3191">
        <w:t xml:space="preserve"> A</w:t>
      </w:r>
      <w:r w:rsidR="009E4964">
        <w:t xml:space="preserve"> given </w:t>
      </w:r>
      <w:r w:rsidR="00883BDC">
        <w:t>stipend</w:t>
      </w:r>
      <w:r>
        <w:t xml:space="preserve"> may include the entire or partial basic training fee.</w:t>
      </w:r>
    </w:p>
    <w:p w:rsidR="00654C21" w:rsidRDefault="009B4050" w:rsidP="00654C21">
      <w:pPr>
        <w:pStyle w:val="ListParagraph"/>
        <w:numPr>
          <w:ilvl w:val="0"/>
          <w:numId w:val="3"/>
        </w:numPr>
        <w:tabs>
          <w:tab w:val="left" w:pos="2698"/>
        </w:tabs>
      </w:pPr>
      <w:r>
        <w:t>After the budgeted amount has been expended, no additional funds will be reimbursed unless authorized by the Board.</w:t>
      </w:r>
    </w:p>
    <w:p w:rsidR="00654C21" w:rsidRPr="00654C21" w:rsidRDefault="00654C21" w:rsidP="005F4804">
      <w:pPr>
        <w:tabs>
          <w:tab w:val="left" w:pos="2698"/>
        </w:tabs>
      </w:pPr>
    </w:p>
    <w:sectPr w:rsidR="00654C21" w:rsidRPr="0065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01063"/>
    <w:multiLevelType w:val="hybridMultilevel"/>
    <w:tmpl w:val="3B6860FA"/>
    <w:lvl w:ilvl="0" w:tplc="8E7804C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8B0576E"/>
    <w:multiLevelType w:val="hybridMultilevel"/>
    <w:tmpl w:val="67884B88"/>
    <w:lvl w:ilvl="0" w:tplc="347CD3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2304C82"/>
    <w:multiLevelType w:val="hybridMultilevel"/>
    <w:tmpl w:val="36D86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E2"/>
    <w:rsid w:val="00202161"/>
    <w:rsid w:val="003417E2"/>
    <w:rsid w:val="003A4655"/>
    <w:rsid w:val="003E2361"/>
    <w:rsid w:val="00447EEA"/>
    <w:rsid w:val="004C3BF0"/>
    <w:rsid w:val="005147AF"/>
    <w:rsid w:val="0055619E"/>
    <w:rsid w:val="005E689D"/>
    <w:rsid w:val="005F4804"/>
    <w:rsid w:val="00654C21"/>
    <w:rsid w:val="0071473C"/>
    <w:rsid w:val="007D2A08"/>
    <w:rsid w:val="00883BDC"/>
    <w:rsid w:val="009B4050"/>
    <w:rsid w:val="009E4964"/>
    <w:rsid w:val="00AF3191"/>
    <w:rsid w:val="00B104B5"/>
    <w:rsid w:val="00B67A00"/>
    <w:rsid w:val="00B86E5C"/>
    <w:rsid w:val="00CB7CF1"/>
    <w:rsid w:val="00CE0CDE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B6C2E-C0F9-4CA2-84D7-12E2AB5D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A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A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A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A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A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A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A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A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A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A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A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A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A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A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A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A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A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A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A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7A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7A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A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7A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7A00"/>
    <w:rPr>
      <w:b/>
      <w:bCs/>
    </w:rPr>
  </w:style>
  <w:style w:type="character" w:styleId="Emphasis">
    <w:name w:val="Emphasis"/>
    <w:basedOn w:val="DefaultParagraphFont"/>
    <w:uiPriority w:val="20"/>
    <w:qFormat/>
    <w:rsid w:val="00B67A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7A00"/>
    <w:rPr>
      <w:szCs w:val="32"/>
    </w:rPr>
  </w:style>
  <w:style w:type="paragraph" w:styleId="ListParagraph">
    <w:name w:val="List Paragraph"/>
    <w:basedOn w:val="Normal"/>
    <w:uiPriority w:val="34"/>
    <w:qFormat/>
    <w:rsid w:val="00B67A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7A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7A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A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A00"/>
    <w:rPr>
      <w:b/>
      <w:i/>
      <w:sz w:val="24"/>
    </w:rPr>
  </w:style>
  <w:style w:type="character" w:styleId="SubtleEmphasis">
    <w:name w:val="Subtle Emphasis"/>
    <w:uiPriority w:val="19"/>
    <w:qFormat/>
    <w:rsid w:val="00B67A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7A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7A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7A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7A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A0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Tepp</dc:creator>
  <cp:lastModifiedBy>Barry Buschow</cp:lastModifiedBy>
  <cp:revision>2</cp:revision>
  <cp:lastPrinted>2020-04-14T23:12:00Z</cp:lastPrinted>
  <dcterms:created xsi:type="dcterms:W3CDTF">2020-08-08T23:08:00Z</dcterms:created>
  <dcterms:modified xsi:type="dcterms:W3CDTF">2020-08-08T23:08:00Z</dcterms:modified>
</cp:coreProperties>
</file>